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29BE" w14:textId="77777777" w:rsidR="00AA6E06" w:rsidRPr="003F30C0" w:rsidRDefault="00AA6E06" w:rsidP="00AA6E06">
      <w:pPr>
        <w:jc w:val="center"/>
        <w:rPr>
          <w:b/>
          <w:bCs/>
        </w:rPr>
      </w:pPr>
      <w:r w:rsidRPr="003F30C0">
        <w:rPr>
          <w:b/>
          <w:bCs/>
        </w:rPr>
        <w:t xml:space="preserve">ALLEGATO </w:t>
      </w:r>
      <w:r>
        <w:rPr>
          <w:b/>
          <w:bCs/>
        </w:rPr>
        <w:t>D</w:t>
      </w:r>
    </w:p>
    <w:p w14:paraId="5D924C64" w14:textId="77777777" w:rsidR="00AA6E06" w:rsidRDefault="00AA6E06" w:rsidP="00AA6E06">
      <w:pPr>
        <w:jc w:val="center"/>
        <w:rPr>
          <w:b/>
          <w:bCs/>
        </w:rPr>
      </w:pPr>
      <w:r w:rsidRPr="003F30C0">
        <w:rPr>
          <w:b/>
          <w:bCs/>
        </w:rPr>
        <w:t>Informativa sul trattamento dei dati personali</w:t>
      </w:r>
    </w:p>
    <w:p w14:paraId="67CD8199" w14:textId="77777777" w:rsidR="00AA6E06" w:rsidRPr="003F30C0" w:rsidRDefault="00AA6E06" w:rsidP="00AA6E06">
      <w:pPr>
        <w:jc w:val="center"/>
        <w:rPr>
          <w:b/>
          <w:bCs/>
        </w:rPr>
      </w:pPr>
    </w:p>
    <w:p w14:paraId="50898785" w14:textId="77777777" w:rsidR="00AA6E06" w:rsidRPr="003F30C0" w:rsidRDefault="00AA6E06" w:rsidP="00AA6E06">
      <w:r w:rsidRPr="003F30C0">
        <w:rPr>
          <w:b/>
          <w:bCs/>
        </w:rPr>
        <w:t>Procedura pubblica per il rilascio di n. 5 autorizzazioni NCC autovettura</w:t>
      </w:r>
    </w:p>
    <w:p w14:paraId="4720E86F" w14:textId="77777777" w:rsidR="00AA6E06" w:rsidRPr="003F30C0" w:rsidRDefault="00AA6E06" w:rsidP="00AA6E06">
      <w:r w:rsidRPr="003F30C0">
        <w:t>Ai sensi degli artt. 13 e 14 del Regolamento UE 2016/679, il Comune di Pomigliano d’Arco informa i candidati che i dati personali conferiti nell’ambito della procedura saranno trattati per le finalità connesse alla gestione del bando pubblico per il rilascio di n. 5 autorizzazioni NCC autovettura e per gli adempimenti istituzionali conseguenti.</w:t>
      </w:r>
    </w:p>
    <w:p w14:paraId="5481D279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1. Titolare del trattamento</w:t>
      </w:r>
    </w:p>
    <w:p w14:paraId="1374583B" w14:textId="77777777" w:rsidR="00AA6E06" w:rsidRPr="003F30C0" w:rsidRDefault="00AA6E06" w:rsidP="00AA6E06">
      <w:r w:rsidRPr="003F30C0">
        <w:t>Il Titolare del trattamento è il Comune di Pomigliano d’Arco, con sede in</w:t>
      </w:r>
      <w:r>
        <w:t xml:space="preserve"> piazza Municipio n.1</w:t>
      </w:r>
      <w:r w:rsidRPr="003F30C0">
        <w:t xml:space="preserve">, PEC </w:t>
      </w:r>
      <w:r>
        <w:t>comune.pomiglianodarco@legalmail.it</w:t>
      </w:r>
      <w:r w:rsidRPr="003F30C0">
        <w:t>.</w:t>
      </w:r>
    </w:p>
    <w:p w14:paraId="716994F7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2. Responsabile della protezione dei dati</w:t>
      </w:r>
    </w:p>
    <w:p w14:paraId="7A84B725" w14:textId="77777777" w:rsidR="00AA6E06" w:rsidRPr="003F30C0" w:rsidRDefault="00AA6E06" w:rsidP="00AA6E06">
      <w:r w:rsidRPr="003F30C0">
        <w:t xml:space="preserve">Il Responsabile della protezione dei dati, è contattabile ai seguenti recapiti: </w:t>
      </w:r>
      <w:r>
        <w:t xml:space="preserve">Avv. Guido Paratico, afferente alla società Rete </w:t>
      </w:r>
      <w:proofErr w:type="spellStart"/>
      <w:r>
        <w:t>Entionline</w:t>
      </w:r>
      <w:proofErr w:type="spellEnd"/>
      <w:r>
        <w:t xml:space="preserve"> All Privacy, con sede in via Chiassi n. 21, 46043 Castiglione delle Stiviere (MN). È possibile contattarlo tramite e-mail all'indirizzo consulenza@entionline.it o via PEC a guido.paratico@mantova.pecavvocati.it</w:t>
      </w:r>
      <w:r w:rsidRPr="003F30C0">
        <w:t>.</w:t>
      </w:r>
    </w:p>
    <w:p w14:paraId="50730A8A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3. Finalità del trattamento</w:t>
      </w:r>
    </w:p>
    <w:p w14:paraId="686832F6" w14:textId="77777777" w:rsidR="00AA6E06" w:rsidRPr="003F30C0" w:rsidRDefault="00AA6E06" w:rsidP="00AA6E06">
      <w:r w:rsidRPr="003F30C0">
        <w:t>I dati sono trattati per:</w:t>
      </w:r>
    </w:p>
    <w:p w14:paraId="0077F79D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ricezione e protocollazione delle domande;</w:t>
      </w:r>
    </w:p>
    <w:p w14:paraId="1562F943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verifica dei requisiti di ammissione;</w:t>
      </w:r>
    </w:p>
    <w:p w14:paraId="11012DCD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valutazione dei titoli dichiarati;</w:t>
      </w:r>
    </w:p>
    <w:p w14:paraId="7546C1C3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formazione e approvazione della graduatoria;</w:t>
      </w:r>
    </w:p>
    <w:p w14:paraId="36844572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rilascio delle autorizzazioni NCC;</w:t>
      </w:r>
    </w:p>
    <w:p w14:paraId="0B69025B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controlli sulle dichiarazioni sostitutive;</w:t>
      </w:r>
    </w:p>
    <w:p w14:paraId="568C0BAA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adempimenti di pubblicazione, trasparenza e conservazione;</w:t>
      </w:r>
    </w:p>
    <w:p w14:paraId="55A851D9" w14:textId="77777777" w:rsidR="00AA6E06" w:rsidRPr="003F30C0" w:rsidRDefault="00AA6E06" w:rsidP="00AA6E06">
      <w:pPr>
        <w:numPr>
          <w:ilvl w:val="0"/>
          <w:numId w:val="1"/>
        </w:numPr>
      </w:pPr>
      <w:r w:rsidRPr="003F30C0">
        <w:t>eventuale gestione di ricorsi, accessi agli atti o procedimenti connessi.</w:t>
      </w:r>
    </w:p>
    <w:p w14:paraId="3558CA8C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4. Base giuridica</w:t>
      </w:r>
    </w:p>
    <w:p w14:paraId="2A5F3919" w14:textId="77777777" w:rsidR="00AA6E06" w:rsidRPr="003F30C0" w:rsidRDefault="00AA6E06" w:rsidP="00AA6E06">
      <w:r w:rsidRPr="003F30C0">
        <w:t>Il trattamento è necessario per l’esecuzione di compiti di interesse pubblico e per l’esercizio di pubblici poteri attribuiti al Comune, nonché per l’adempimento di obblighi di legge.</w:t>
      </w:r>
    </w:p>
    <w:p w14:paraId="221E3E90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5. Categorie di dati trattati</w:t>
      </w:r>
    </w:p>
    <w:p w14:paraId="7D52E2EA" w14:textId="77777777" w:rsidR="00AA6E06" w:rsidRPr="003F30C0" w:rsidRDefault="00AA6E06" w:rsidP="00AA6E06">
      <w:r w:rsidRPr="003F30C0">
        <w:t>Possono essere trattati dati anagrafici, recapiti, dati relativi a patente, CAP, iscrizione al ruolo conducenti, titoli di studio, carichi familiari, esperienza lavorativa, disponibilità del veicolo e della rimessa, dati relativi a procedimenti penali o cause ostative nei limiti consentiti dalla normativa vigente, nonché dati relativi a condizioni di disabilità o mobilità ridotta ove necessari per la valutazione della quota PMR o dei titoli dichiarati.</w:t>
      </w:r>
    </w:p>
    <w:p w14:paraId="6FD82B95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6. Modalità di trattamento</w:t>
      </w:r>
    </w:p>
    <w:p w14:paraId="530CE7A4" w14:textId="77777777" w:rsidR="00AA6E06" w:rsidRPr="003F30C0" w:rsidRDefault="00AA6E06" w:rsidP="00AA6E06">
      <w:r w:rsidRPr="003F30C0">
        <w:lastRenderedPageBreak/>
        <w:t>Il trattamento avviene con strumenti cartacei e informatici, nel rispetto dei principi di liceità, correttezza, trasparenza, minimizzazione, esattezza, integrità e riservatezza.</w:t>
      </w:r>
    </w:p>
    <w:p w14:paraId="311F69CD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7. Comunicazione e diffusione dei dati</w:t>
      </w:r>
    </w:p>
    <w:p w14:paraId="1D2AB48B" w14:textId="77777777" w:rsidR="00AA6E06" w:rsidRPr="003F30C0" w:rsidRDefault="00AA6E06" w:rsidP="00AA6E06">
      <w:r w:rsidRPr="003F30C0">
        <w:t>I dati possono essere comunicati a soggetti pubblici o privati nei casi previsti dalla legge, inclusi enti competenti per verifiche d’ufficio, autorità di vigilanza, autorità giudiziaria, Regione Campania, CCIAA e altri enti coinvolti nel procedimento.</w:t>
      </w:r>
    </w:p>
    <w:p w14:paraId="0A5CEE86" w14:textId="77777777" w:rsidR="00AA6E06" w:rsidRPr="003F30C0" w:rsidRDefault="00AA6E06" w:rsidP="00AA6E06">
      <w:r w:rsidRPr="003F30C0">
        <w:t>Gli esiti della procedura e la graduatoria possono essere pubblicati nei limiti previsti dalla normativa in materia di trasparenza e protezione dei dati personali.</w:t>
      </w:r>
    </w:p>
    <w:p w14:paraId="2A373CBC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8. Periodo di conservazione</w:t>
      </w:r>
    </w:p>
    <w:p w14:paraId="2421B8AA" w14:textId="77777777" w:rsidR="00AA6E06" w:rsidRPr="003F30C0" w:rsidRDefault="00AA6E06" w:rsidP="00AA6E06">
      <w:r w:rsidRPr="003F30C0">
        <w:t>I dati sono conservati per il tempo necessario alla gestione della procedura e, successivamente, secondo i termini previsti dalla normativa sulla conservazione degli atti amministrativi e dagli obblighi di archivio.</w:t>
      </w:r>
    </w:p>
    <w:p w14:paraId="3CB6065C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9. Diritti degli interessati</w:t>
      </w:r>
    </w:p>
    <w:p w14:paraId="2E1EBE88" w14:textId="77777777" w:rsidR="00AA6E06" w:rsidRPr="003F30C0" w:rsidRDefault="00AA6E06" w:rsidP="00AA6E06">
      <w:r w:rsidRPr="003F30C0">
        <w:t>Gli interessati possono esercitare i diritti previsti dagli artt. 15 e seguenti del Regolamento UE 2016/679, nei limiti compatibili con la natura pubblicistica del procedimento.</w:t>
      </w:r>
    </w:p>
    <w:p w14:paraId="6C802957" w14:textId="77777777" w:rsidR="00AA6E06" w:rsidRPr="003F30C0" w:rsidRDefault="00AA6E06" w:rsidP="00AA6E06">
      <w:pPr>
        <w:rPr>
          <w:b/>
          <w:bCs/>
        </w:rPr>
      </w:pPr>
      <w:r w:rsidRPr="003F30C0">
        <w:rPr>
          <w:b/>
          <w:bCs/>
        </w:rPr>
        <w:t>10. Reclamo</w:t>
      </w:r>
    </w:p>
    <w:p w14:paraId="0BBEE8D1" w14:textId="77777777" w:rsidR="00AA6E06" w:rsidRPr="003F30C0" w:rsidRDefault="00AA6E06" w:rsidP="00AA6E06">
      <w:r w:rsidRPr="003F30C0">
        <w:t>Gli interessati possono proporre reclamo al Garante per la protezione dei dati personali nei casi previsti dalla normativa vigente.</w:t>
      </w:r>
    </w:p>
    <w:p w14:paraId="0804B86E" w14:textId="77777777" w:rsidR="00AA6E06" w:rsidRDefault="00AA6E06" w:rsidP="00AA6E06"/>
    <w:p w14:paraId="35F6574B" w14:textId="5B312928" w:rsidR="00AA6E06" w:rsidRPr="003F30C0" w:rsidRDefault="00AA6E06" w:rsidP="00AA6E06">
      <w:r w:rsidRPr="003F30C0">
        <w:t>Luogo e data ___________________________</w:t>
      </w:r>
    </w:p>
    <w:p w14:paraId="794B5CB9" w14:textId="77777777" w:rsidR="00AA6E06" w:rsidRDefault="00AA6E06" w:rsidP="00AA6E06">
      <w:pPr>
        <w:jc w:val="right"/>
      </w:pPr>
      <w:r w:rsidRPr="003F30C0">
        <w:t>Per presa visione</w:t>
      </w:r>
      <w:r w:rsidRPr="003F30C0">
        <w:br/>
      </w:r>
    </w:p>
    <w:p w14:paraId="2A47EAA1" w14:textId="7F36EDBD" w:rsidR="003A2ECA" w:rsidRDefault="00AA6E06" w:rsidP="00AA6E06">
      <w:pPr>
        <w:jc w:val="right"/>
      </w:pPr>
      <w:r w:rsidRPr="003F30C0">
        <w:t>Firma __________________________________</w:t>
      </w:r>
    </w:p>
    <w:sectPr w:rsidR="003A2E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415"/>
    <w:multiLevelType w:val="multilevel"/>
    <w:tmpl w:val="A80E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42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06"/>
    <w:rsid w:val="003A2ECA"/>
    <w:rsid w:val="00893D57"/>
    <w:rsid w:val="00963749"/>
    <w:rsid w:val="00AA6E06"/>
    <w:rsid w:val="00C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E189"/>
  <w15:chartTrackingRefBased/>
  <w15:docId w15:val="{E02CCA07-96A7-4B3A-AB5E-504FF9C0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E06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6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6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6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6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6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6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6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6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6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6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6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6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6E0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6E0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6E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6E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6E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6E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6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6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6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6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6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6E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6E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6E0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6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6E0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6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2026-05-19T15:51:00Z</dcterms:created>
  <dcterms:modified xsi:type="dcterms:W3CDTF">2026-05-19T15:52:00Z</dcterms:modified>
</cp:coreProperties>
</file>