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31C8" w14:textId="77777777" w:rsidR="00CA2FA8" w:rsidRPr="008C7365" w:rsidRDefault="00CA2FA8" w:rsidP="00CA2FA8">
      <w:pPr>
        <w:pStyle w:val="Titolo2"/>
        <w:tabs>
          <w:tab w:val="left" w:pos="0"/>
        </w:tabs>
        <w:jc w:val="center"/>
        <w:rPr>
          <w:color w:val="0000FF"/>
          <w:spacing w:val="40"/>
          <w:sz w:val="44"/>
          <w:szCs w:val="44"/>
        </w:rPr>
      </w:pPr>
      <w:bookmarkStart w:id="0" w:name="_GoBack"/>
      <w:bookmarkEnd w:id="0"/>
      <w:r w:rsidRPr="00CA2FA8">
        <w:rPr>
          <w:smallCaps/>
          <w:color w:val="0000FF"/>
          <w:spacing w:val="100"/>
          <w:sz w:val="44"/>
          <w:szCs w:val="4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CITTÀ DI POMIGLIANO D’ARCO</w:t>
      </w:r>
    </w:p>
    <w:p w14:paraId="7FFD862A" w14:textId="77777777" w:rsidR="00CA2FA8" w:rsidRDefault="00CA2FA8" w:rsidP="00CA2FA8">
      <w:pPr>
        <w:jc w:val="center"/>
        <w:rPr>
          <w:b/>
          <w:bCs/>
          <w:color w:val="0000FF"/>
          <w:spacing w:val="40"/>
          <w:sz w:val="20"/>
        </w:rPr>
      </w:pPr>
      <w:r>
        <w:rPr>
          <w:color w:val="0000FF"/>
          <w:spacing w:val="40"/>
          <w:sz w:val="20"/>
        </w:rPr>
        <w:t>CITTA' METROPOLITANA DI NAPOLI</w:t>
      </w:r>
    </w:p>
    <w:p w14:paraId="3C110885" w14:textId="77777777" w:rsidR="00CA2FA8" w:rsidRDefault="00CA2FA8" w:rsidP="00CA2FA8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41"/>
        <w:jc w:val="center"/>
        <w:rPr>
          <w:b/>
          <w:bCs/>
          <w:color w:val="0000FF"/>
          <w:spacing w:val="40"/>
          <w:sz w:val="20"/>
        </w:rPr>
      </w:pPr>
    </w:p>
    <w:p w14:paraId="7480BB8B" w14:textId="77777777" w:rsidR="00CA2FA8" w:rsidRDefault="00CA2FA8" w:rsidP="00CA2FA8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41"/>
        <w:jc w:val="center"/>
        <w:rPr>
          <w:sz w:val="20"/>
          <w:szCs w:val="20"/>
        </w:rPr>
      </w:pPr>
      <w:r>
        <w:rPr>
          <w:rFonts w:ascii="Bookman Old Style" w:hAnsi="Bookman Old Style" w:cs="Bookman Old Style"/>
          <w:b/>
          <w:bCs/>
          <w:spacing w:val="-10"/>
          <w:sz w:val="22"/>
          <w:szCs w:val="20"/>
          <w:u w:val="single"/>
        </w:rPr>
        <w:t>AVVOCATURA</w:t>
      </w:r>
    </w:p>
    <w:p w14:paraId="09A7AC8D" w14:textId="77777777" w:rsidR="00CA2FA8" w:rsidRDefault="00CA2FA8" w:rsidP="00CA2FA8">
      <w:pPr>
        <w:pStyle w:val="Corpodeltesto31"/>
        <w:tabs>
          <w:tab w:val="clear" w:pos="288"/>
          <w:tab w:val="left" w:pos="284"/>
        </w:tabs>
        <w:ind w:left="284" w:right="141"/>
        <w:rPr>
          <w:sz w:val="20"/>
        </w:rPr>
      </w:pPr>
    </w:p>
    <w:p w14:paraId="009343D1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 CONVENZIONE DI PRATICANTATO FORENSE PRESSO IL COMUNE</w:t>
      </w:r>
    </w:p>
    <w:p w14:paraId="2C9D4AF2" w14:textId="77777777" w:rsidR="00CA2FA8" w:rsidRDefault="00CA2FA8" w:rsidP="00CA2FA8">
      <w:pPr>
        <w:pStyle w:val="NormaleWeb"/>
        <w:spacing w:line="280" w:lineRule="exact"/>
        <w:jc w:val="both"/>
      </w:pPr>
      <w:r>
        <w:t xml:space="preserve">L’anno duemila__________, il giorno _______ del mese di _________, presso la sede Comunale.  </w:t>
      </w:r>
    </w:p>
    <w:p w14:paraId="2950EB3A" w14:textId="77777777" w:rsidR="00CA2FA8" w:rsidRDefault="00CA2FA8" w:rsidP="00CA2FA8">
      <w:pPr>
        <w:pStyle w:val="NormaleWeb"/>
        <w:spacing w:line="280" w:lineRule="exact"/>
        <w:jc w:val="both"/>
        <w:rPr>
          <w:b/>
          <w:bCs/>
        </w:rPr>
      </w:pPr>
      <w:r>
        <w:t>Con la presente scrittura privata avente fra le parti forza di legge, redatta in duplice originale</w:t>
      </w:r>
    </w:p>
    <w:p w14:paraId="205CCFB9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TRA</w:t>
      </w:r>
    </w:p>
    <w:p w14:paraId="2399BE85" w14:textId="77777777" w:rsidR="00CA2FA8" w:rsidRDefault="00CA2FA8" w:rsidP="00CA2FA8">
      <w:pPr>
        <w:pStyle w:val="NormaleWeb"/>
        <w:spacing w:line="280" w:lineRule="exact"/>
        <w:jc w:val="both"/>
        <w:rPr>
          <w:b/>
          <w:bCs/>
        </w:rPr>
      </w:pPr>
      <w:r>
        <w:t xml:space="preserve">Il </w:t>
      </w:r>
      <w:r>
        <w:rPr>
          <w:b/>
        </w:rPr>
        <w:t>Comune di Pomigliano d’Arco</w:t>
      </w:r>
      <w:r>
        <w:t xml:space="preserve">,  in persona del dirigente avv. Rosa Balsamo, nella qualità di Dirigente del Settore Affari Legali </w:t>
      </w:r>
    </w:p>
    <w:p w14:paraId="5C2EA907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E</w:t>
      </w:r>
    </w:p>
    <w:p w14:paraId="0517564A" w14:textId="77777777" w:rsidR="00CA2FA8" w:rsidRDefault="00CA2FA8" w:rsidP="00CA2FA8">
      <w:pPr>
        <w:pStyle w:val="NormaleWeb"/>
        <w:spacing w:line="280" w:lineRule="exact"/>
        <w:jc w:val="both"/>
        <w:rPr>
          <w:b/>
          <w:bCs/>
        </w:rPr>
      </w:pPr>
      <w:r>
        <w:t xml:space="preserve">Il dott. _______________________________ nato a __________________, residente in                              _____________________allaVia _____________________, codice fiscale_______________________  </w:t>
      </w:r>
    </w:p>
    <w:p w14:paraId="6B55FD7E" w14:textId="77777777" w:rsidR="00CA2FA8" w:rsidRDefault="00CA2FA8" w:rsidP="00CA2FA8">
      <w:pPr>
        <w:pStyle w:val="NormaleWeb"/>
        <w:spacing w:line="280" w:lineRule="exact"/>
        <w:jc w:val="center"/>
        <w:rPr>
          <w:i/>
        </w:rPr>
      </w:pPr>
      <w:r>
        <w:rPr>
          <w:b/>
          <w:bCs/>
        </w:rPr>
        <w:t>PREMESSO CHE</w:t>
      </w:r>
    </w:p>
    <w:p w14:paraId="5CEAB5D8" w14:textId="77777777" w:rsidR="00CA2FA8" w:rsidRDefault="00CA2FA8" w:rsidP="00CA2FA8">
      <w:pPr>
        <w:pStyle w:val="NormaleWeb"/>
        <w:spacing w:line="280" w:lineRule="exact"/>
        <w:jc w:val="both"/>
      </w:pPr>
      <w:r>
        <w:rPr>
          <w:i/>
        </w:rPr>
        <w:t xml:space="preserve">- </w:t>
      </w:r>
      <w:r>
        <w:t>nel testo di cui alla presente convenzione:</w:t>
      </w:r>
    </w:p>
    <w:p w14:paraId="334F0F0A" w14:textId="77777777" w:rsidR="00CA2FA8" w:rsidRDefault="00CA2FA8" w:rsidP="00CA2FA8">
      <w:pPr>
        <w:pStyle w:val="NormaleWeb"/>
        <w:numPr>
          <w:ilvl w:val="0"/>
          <w:numId w:val="2"/>
        </w:numPr>
        <w:tabs>
          <w:tab w:val="left" w:pos="720"/>
        </w:tabs>
        <w:spacing w:after="0" w:line="280" w:lineRule="exact"/>
        <w:jc w:val="both"/>
      </w:pPr>
      <w:r>
        <w:t xml:space="preserve">Il Comune di Pomigliano d’Arco verrà denominato "Ente"; </w:t>
      </w:r>
    </w:p>
    <w:p w14:paraId="7B00B7DD" w14:textId="77777777" w:rsidR="00CA2FA8" w:rsidRDefault="00CA2FA8" w:rsidP="00CA2FA8">
      <w:pPr>
        <w:pStyle w:val="NormaleWeb"/>
        <w:numPr>
          <w:ilvl w:val="0"/>
          <w:numId w:val="2"/>
        </w:numPr>
        <w:tabs>
          <w:tab w:val="left" w:pos="720"/>
        </w:tabs>
        <w:spacing w:before="0" w:line="280" w:lineRule="exact"/>
        <w:jc w:val="both"/>
        <w:rPr>
          <w:b/>
          <w:bCs/>
        </w:rPr>
      </w:pPr>
      <w:r>
        <w:t xml:space="preserve">il dott.                                         </w:t>
      </w:r>
      <w:r>
        <w:rPr>
          <w:b/>
          <w:bCs/>
        </w:rPr>
        <w:t xml:space="preserve">, </w:t>
      </w:r>
      <w:r>
        <w:t>sopra meglio generalizzato è denominato con la sola espressione "praticante”.</w:t>
      </w:r>
    </w:p>
    <w:p w14:paraId="659A9331" w14:textId="77777777" w:rsidR="00CA2FA8" w:rsidRDefault="00CA2FA8" w:rsidP="00CA2FA8">
      <w:pPr>
        <w:spacing w:before="280" w:after="280" w:line="280" w:lineRule="exact"/>
        <w:ind w:left="360"/>
        <w:jc w:val="center"/>
        <w:rPr>
          <w:b/>
          <w:bCs/>
        </w:rPr>
      </w:pPr>
      <w:r>
        <w:rPr>
          <w:b/>
          <w:bCs/>
        </w:rPr>
        <w:t>SI CONVIENE E SI STIPULA QUANTO SEGUE</w:t>
      </w:r>
    </w:p>
    <w:p w14:paraId="760DAD04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ART. 1</w:t>
      </w:r>
    </w:p>
    <w:p w14:paraId="05B37A14" w14:textId="77777777" w:rsidR="00CA2FA8" w:rsidRDefault="00CA2FA8" w:rsidP="00CA2FA8">
      <w:pPr>
        <w:spacing w:before="280" w:after="280" w:line="280" w:lineRule="exact"/>
        <w:ind w:left="360"/>
        <w:jc w:val="both"/>
        <w:rPr>
          <w:b/>
          <w:bCs/>
        </w:rPr>
      </w:pPr>
      <w:r>
        <w:t xml:space="preserve">La premessa forma parte integrante e sostanziale della presente convenzione. </w:t>
      </w:r>
    </w:p>
    <w:p w14:paraId="515EFC0D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ART. 2</w:t>
      </w:r>
    </w:p>
    <w:p w14:paraId="43F84DB2" w14:textId="77777777" w:rsidR="00CA2FA8" w:rsidRDefault="00CA2FA8" w:rsidP="00CA2FA8">
      <w:pPr>
        <w:spacing w:before="280" w:after="280" w:line="280" w:lineRule="exact"/>
        <w:ind w:left="360"/>
        <w:jc w:val="both"/>
        <w:rPr>
          <w:b/>
          <w:bCs/>
        </w:rPr>
      </w:pPr>
      <w:r>
        <w:t xml:space="preserve">Con la presente convenzione l’Ente si impegna ad accogliere il praticante presso le sue strutture. Il praticante, che accetta, si impegna a sottostare alle condizioni di cui ai seguenti articoli nonché a quelle di cui all’allegato bando, debitamente sottoscritte all’atto della presentazione della domanda di partecipazione. </w:t>
      </w:r>
    </w:p>
    <w:p w14:paraId="27C990BD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3</w:t>
      </w:r>
    </w:p>
    <w:p w14:paraId="7AC26BC9" w14:textId="77777777" w:rsidR="00CA2FA8" w:rsidRDefault="00CA2FA8" w:rsidP="00CA2FA8">
      <w:pPr>
        <w:pStyle w:val="NormaleWeb"/>
        <w:spacing w:line="280" w:lineRule="exact"/>
        <w:ind w:left="720"/>
        <w:jc w:val="center"/>
      </w:pPr>
      <w:r>
        <w:rPr>
          <w:b/>
          <w:bCs/>
        </w:rPr>
        <w:t>GENERALITA’ DELLA PRATICA FORENSE</w:t>
      </w:r>
    </w:p>
    <w:p w14:paraId="0FAE0904" w14:textId="77777777" w:rsidR="00CA2FA8" w:rsidRDefault="00CA2FA8" w:rsidP="00CA2FA8">
      <w:pPr>
        <w:numPr>
          <w:ilvl w:val="0"/>
          <w:numId w:val="3"/>
        </w:numPr>
        <w:tabs>
          <w:tab w:val="left" w:pos="720"/>
        </w:tabs>
        <w:spacing w:before="280" w:line="280" w:lineRule="exact"/>
        <w:jc w:val="both"/>
      </w:pPr>
      <w:r>
        <w:lastRenderedPageBreak/>
        <w:t xml:space="preserve">Il rapporto di praticantato non costituisce rapporto di lavoro. </w:t>
      </w:r>
    </w:p>
    <w:p w14:paraId="229C8FD5" w14:textId="77777777" w:rsidR="00CA2FA8" w:rsidRDefault="00CA2FA8" w:rsidP="00CA2FA8">
      <w:pPr>
        <w:numPr>
          <w:ilvl w:val="0"/>
          <w:numId w:val="3"/>
        </w:numPr>
        <w:tabs>
          <w:tab w:val="left" w:pos="720"/>
        </w:tabs>
        <w:spacing w:after="280" w:line="280" w:lineRule="exact"/>
        <w:jc w:val="both"/>
        <w:rPr>
          <w:b/>
          <w:bCs/>
        </w:rPr>
      </w:pPr>
      <w:r>
        <w:t xml:space="preserve">Il praticante non potrà sostituire personale assente a vario titolo né sopperire in alcun modo a carenza d’organico. </w:t>
      </w:r>
    </w:p>
    <w:p w14:paraId="6B46ACC0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4</w:t>
      </w:r>
    </w:p>
    <w:p w14:paraId="115E41CE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DATA DI INIZIO E TERMINE DEL PRATICANTATO</w:t>
      </w:r>
    </w:p>
    <w:p w14:paraId="680F3FA5" w14:textId="77777777" w:rsidR="00CA2FA8" w:rsidRDefault="00CA2FA8" w:rsidP="00CA2FA8">
      <w:pPr>
        <w:numPr>
          <w:ilvl w:val="0"/>
          <w:numId w:val="4"/>
        </w:numPr>
        <w:tabs>
          <w:tab w:val="left" w:pos="720"/>
        </w:tabs>
        <w:spacing w:before="280" w:line="280" w:lineRule="exact"/>
        <w:jc w:val="both"/>
      </w:pPr>
      <w:r>
        <w:t>Il praticantato avrà inizio il giorno __________________.</w:t>
      </w:r>
    </w:p>
    <w:p w14:paraId="2C09858B" w14:textId="062D70AD" w:rsidR="00CA2FA8" w:rsidRDefault="00CA2FA8" w:rsidP="00CA2FA8">
      <w:pPr>
        <w:numPr>
          <w:ilvl w:val="0"/>
          <w:numId w:val="4"/>
        </w:numPr>
        <w:tabs>
          <w:tab w:val="left" w:pos="720"/>
        </w:tabs>
        <w:spacing w:after="280" w:line="280" w:lineRule="exact"/>
        <w:jc w:val="both"/>
        <w:rPr>
          <w:b/>
          <w:bCs/>
        </w:rPr>
      </w:pPr>
      <w:r>
        <w:t>La durata del praticantato sarà pari al tempo necessario per conseguire il rilascio del certificato di compiuta pratica da parte del competente Consiglio dell’Ordine degli Avvocati e si svolgerà conformemente a quanto stabilito dal D.P.R. 10 aprile 1990 n. 101.</w:t>
      </w:r>
    </w:p>
    <w:p w14:paraId="0454EEDB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5</w:t>
      </w:r>
    </w:p>
    <w:p w14:paraId="495BF45E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TUTORE E MODALITA’ ESECUTIVE DEL PRATICANTATO</w:t>
      </w:r>
    </w:p>
    <w:p w14:paraId="67BA8573" w14:textId="77777777" w:rsidR="00CA2FA8" w:rsidRDefault="00CA2FA8" w:rsidP="00CA2FA8">
      <w:pPr>
        <w:numPr>
          <w:ilvl w:val="0"/>
          <w:numId w:val="9"/>
        </w:numPr>
        <w:tabs>
          <w:tab w:val="left" w:pos="360"/>
        </w:tabs>
        <w:spacing w:before="280" w:line="280" w:lineRule="exact"/>
        <w:jc w:val="both"/>
      </w:pPr>
      <w:r>
        <w:t xml:space="preserve">Durante lo svolgimento del tirocinio, il praticante sarà seguito dal Dirigente Settore Affari legali con funzioni didattiche e organizzative, che ne verificherà l’attività e ne curerà la formazione professionale. </w:t>
      </w:r>
    </w:p>
    <w:p w14:paraId="799E7BAB" w14:textId="77777777" w:rsidR="00CA2FA8" w:rsidRDefault="00CA2FA8" w:rsidP="00CA2FA8">
      <w:pPr>
        <w:numPr>
          <w:ilvl w:val="0"/>
          <w:numId w:val="9"/>
        </w:numPr>
        <w:tabs>
          <w:tab w:val="left" w:pos="360"/>
        </w:tabs>
        <w:spacing w:line="280" w:lineRule="exact"/>
        <w:jc w:val="both"/>
      </w:pPr>
      <w:r>
        <w:t xml:space="preserve">Nel caso in cui, nel corso del praticantato, il tutore dovrà  essere sostituito, il nominativo  del sostituto sarà comunicato per iscritto al praticante. </w:t>
      </w:r>
    </w:p>
    <w:p w14:paraId="4FFB48BB" w14:textId="77777777" w:rsidR="00CA2FA8" w:rsidRDefault="00CA2FA8" w:rsidP="00CA2FA8">
      <w:pPr>
        <w:tabs>
          <w:tab w:val="left" w:pos="720"/>
        </w:tabs>
        <w:spacing w:after="280" w:line="280" w:lineRule="exact"/>
        <w:jc w:val="both"/>
      </w:pPr>
    </w:p>
    <w:p w14:paraId="76220047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6</w:t>
      </w:r>
    </w:p>
    <w:p w14:paraId="1171958A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SEDE, MODALITA’ E OBIETTIVI DEL PRATICANTE</w:t>
      </w:r>
    </w:p>
    <w:p w14:paraId="4D82786B" w14:textId="1A5CD23A" w:rsidR="00CA2FA8" w:rsidRDefault="00CA2FA8" w:rsidP="00CA2FA8">
      <w:pPr>
        <w:numPr>
          <w:ilvl w:val="0"/>
          <w:numId w:val="5"/>
        </w:numPr>
        <w:tabs>
          <w:tab w:val="left" w:pos="720"/>
        </w:tabs>
        <w:spacing w:before="280" w:line="280" w:lineRule="exact"/>
        <w:jc w:val="both"/>
        <w:rPr>
          <w:spacing w:val="-10"/>
        </w:rPr>
      </w:pPr>
      <w:r>
        <w:t>Il praticante è destinato, per lo svolgimento delle sue attività, presso il Servizio Avvocatura.</w:t>
      </w:r>
    </w:p>
    <w:p w14:paraId="21527DEF" w14:textId="77777777" w:rsidR="00CA2FA8" w:rsidRDefault="00CA2FA8" w:rsidP="00CA2FA8">
      <w:pPr>
        <w:pStyle w:val="CORPOTESTO"/>
        <w:numPr>
          <w:ilvl w:val="0"/>
          <w:numId w:val="5"/>
        </w:numPr>
        <w:tabs>
          <w:tab w:val="left" w:pos="720"/>
          <w:tab w:val="left" w:pos="870"/>
          <w:tab w:val="left" w:pos="6804"/>
          <w:tab w:val="left" w:pos="9630"/>
        </w:tabs>
        <w:spacing w:after="0"/>
        <w:rPr>
          <w:sz w:val="24"/>
          <w:szCs w:val="24"/>
        </w:rPr>
      </w:pPr>
      <w:r>
        <w:rPr>
          <w:spacing w:val="-10"/>
          <w:sz w:val="24"/>
          <w:szCs w:val="24"/>
        </w:rPr>
        <w:t>la pratica forense presso l’Avvocatura Comunale è equiparata ad ogni effetto di legge alla pratica svolta presso gli studi professionali del “</w:t>
      </w:r>
      <w:r>
        <w:rPr>
          <w:i/>
          <w:iCs/>
          <w:spacing w:val="-10"/>
          <w:sz w:val="24"/>
          <w:szCs w:val="24"/>
        </w:rPr>
        <w:t>libero foro</w:t>
      </w:r>
      <w:r>
        <w:rPr>
          <w:spacing w:val="-10"/>
          <w:sz w:val="24"/>
          <w:szCs w:val="24"/>
        </w:rPr>
        <w:t>”</w:t>
      </w:r>
      <w:r>
        <w:rPr>
          <w:spacing w:val="-10"/>
        </w:rPr>
        <w:t>.</w:t>
      </w:r>
    </w:p>
    <w:p w14:paraId="74B6043A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>La pratica forense avverrà nell’interesse precipuo degli ammessi ed è finalizzata alla formazione professionale dei praticanti avvocati.</w:t>
      </w:r>
    </w:p>
    <w:p w14:paraId="05CD0D13" w14:textId="77777777" w:rsidR="00CA2FA8" w:rsidRPr="002F2183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 xml:space="preserve">Ai praticanti è riconosciuto un rimborso spese </w:t>
      </w:r>
      <w:r w:rsidRPr="002F2183">
        <w:rPr>
          <w:spacing w:val="-10"/>
        </w:rPr>
        <w:t>forfettario nei limiti della disponibilità di bilancio.</w:t>
      </w:r>
    </w:p>
    <w:p w14:paraId="267B49E0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 xml:space="preserve">Lo svolgimento della pratica non configura, né potrà ritenersi instaurato, </w:t>
      </w:r>
      <w:r>
        <w:rPr>
          <w:u w:val="single"/>
        </w:rPr>
        <w:t xml:space="preserve">alcun rapporto di lavoro subordinato tra il Comune ed il praticante, </w:t>
      </w:r>
      <w:r>
        <w:t xml:space="preserve">parimenti non potrà ritenersi instaurato tra gli stessi soggetti </w:t>
      </w:r>
      <w:r>
        <w:rPr>
          <w:u w:val="single"/>
        </w:rPr>
        <w:t>alcun rapporto di collaborazione continuato e continuativo.</w:t>
      </w:r>
    </w:p>
    <w:p w14:paraId="62CDE426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 xml:space="preserve">Lo svolgimento della pratica non dà luogo a valutazioni ai fini di carriere giuridiche ed economiche, né a riconoscimenti automatici a fini previdenziali, né attribuisce alcun titolo per l’ammissione nella carriera del ruolo legale del Comune di Pomigliano d’Arco, né, in ogni caso, degli altri ruoli organici dello stesso Ente. </w:t>
      </w:r>
    </w:p>
    <w:p w14:paraId="0FB6747A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>L’attività del praticante non può dar luogo ad ulteriori pretese e/o rivendicazioni anche di natura economica.</w:t>
      </w:r>
    </w:p>
    <w:p w14:paraId="659F2AA9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>Lo svolgimento della pratica forense presso l’Amministrazione Comunale non è compatibile con lo svolgimento di altri incarichi presso studi legali pubblici o privati.</w:t>
      </w:r>
    </w:p>
    <w:p w14:paraId="26347408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 xml:space="preserve">È fatta salva la facoltà, contestualmente allo svolgimento della pratica forense, di frequenza delle scuole di formazione professionale istituite dall’Ordine degli avvocati ai sensi del D.P.R. </w:t>
      </w:r>
      <w:r>
        <w:lastRenderedPageBreak/>
        <w:t xml:space="preserve">101/1990. </w:t>
      </w:r>
    </w:p>
    <w:p w14:paraId="45541A31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line="280" w:lineRule="exact"/>
        <w:jc w:val="both"/>
      </w:pPr>
      <w:r>
        <w:t xml:space="preserve">Gli oneri connessi all’iscrizione all’Albo dei praticanti avvocati presso l’Ordine degli Avvocati  sono a carico dell’interessato. </w:t>
      </w:r>
    </w:p>
    <w:p w14:paraId="467DA7FC" w14:textId="77777777" w:rsidR="00CA2FA8" w:rsidRDefault="00CA2FA8" w:rsidP="00CA2FA8">
      <w:pPr>
        <w:numPr>
          <w:ilvl w:val="0"/>
          <w:numId w:val="5"/>
        </w:numPr>
        <w:tabs>
          <w:tab w:val="left" w:pos="720"/>
        </w:tabs>
        <w:spacing w:after="280" w:line="280" w:lineRule="exact"/>
        <w:jc w:val="both"/>
        <w:rPr>
          <w:b/>
          <w:bCs/>
        </w:rPr>
      </w:pPr>
      <w:r>
        <w:t>I tempi di svolgimento del praticantato saranno correlati agli orari di servizio degli avvocati dell’Ente.</w:t>
      </w:r>
    </w:p>
    <w:p w14:paraId="5DA254BF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  ART. 7</w:t>
      </w:r>
    </w:p>
    <w:p w14:paraId="379A1A4C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OBBLIGHI E FACOLTA’ DEL PRATICANTE. CAUSE DI RISOLUZIONE DEL RAPPORTO  DI PRATICANTATO</w:t>
      </w:r>
    </w:p>
    <w:p w14:paraId="2DEFB991" w14:textId="77777777" w:rsidR="00CA2FA8" w:rsidRDefault="00CA2FA8" w:rsidP="00CA2FA8">
      <w:pPr>
        <w:numPr>
          <w:ilvl w:val="0"/>
          <w:numId w:val="10"/>
        </w:numPr>
        <w:spacing w:before="280" w:line="280" w:lineRule="exact"/>
        <w:jc w:val="both"/>
      </w:pPr>
      <w:r>
        <w:t xml:space="preserve">Fatto salvo quanto previsto al successivo art. 8, a cui si rimanda anche per l’integrazione degli obblighi a suo carico, il praticante inizierà l’attività alla data convenuta nel precedente articolo 4. In mancanza, se la costituzione effettiva del rapporto non avverrà entro i successivi due giorni, la presente convenzione sarà risolta di diritto. </w:t>
      </w:r>
    </w:p>
    <w:p w14:paraId="60AEAEFD" w14:textId="77777777" w:rsidR="00CA2FA8" w:rsidRDefault="00CA2FA8" w:rsidP="00CA2FA8">
      <w:pPr>
        <w:numPr>
          <w:ilvl w:val="0"/>
          <w:numId w:val="10"/>
        </w:numPr>
        <w:spacing w:line="280" w:lineRule="exact"/>
        <w:jc w:val="both"/>
      </w:pPr>
      <w:r>
        <w:t xml:space="preserve">Il Comune si riserva di recedere anticipatamente rispetto alla scadenza pattuita in qualunque momento del rapporto con semplice comunicazione al praticante, se interverranno ragioni organizzative e/o tecniche che ne impediranno la prosecuzione. Analoga facoltà di recesso anticipato è attribuita al praticante che potrà esercitarla con le medesime modalità senza onere di motivazione. </w:t>
      </w:r>
    </w:p>
    <w:p w14:paraId="287C0C68" w14:textId="77777777" w:rsidR="00CA2FA8" w:rsidRDefault="00CA2FA8" w:rsidP="00CA2FA8">
      <w:pPr>
        <w:numPr>
          <w:ilvl w:val="0"/>
          <w:numId w:val="10"/>
        </w:numPr>
        <w:spacing w:line="280" w:lineRule="exact"/>
        <w:jc w:val="both"/>
      </w:pPr>
      <w:r>
        <w:t xml:space="preserve">Il praticante è tenuto a svolgere le attività oggetto del tirocinio secondo le modalità e gli obiettivi descritti nella presente convenzione, nel rispetto delle indicazioni fornite dal </w:t>
      </w:r>
      <w:r>
        <w:rPr>
          <w:i/>
        </w:rPr>
        <w:t>dominus</w:t>
      </w:r>
      <w:r>
        <w:t xml:space="preserve"> assegnato e fare riferimento a tale figura per qualsiasi esigenza di tipo organizzativo e per ogni evenienza. </w:t>
      </w:r>
    </w:p>
    <w:p w14:paraId="39F4CC38" w14:textId="77777777" w:rsidR="00CA2FA8" w:rsidRDefault="00CA2FA8" w:rsidP="00CA2FA8">
      <w:pPr>
        <w:numPr>
          <w:ilvl w:val="0"/>
          <w:numId w:val="10"/>
        </w:numPr>
        <w:spacing w:line="280" w:lineRule="exact"/>
        <w:jc w:val="both"/>
      </w:pPr>
      <w:r>
        <w:t xml:space="preserve">In particolare, dovrà attenersi alle disposizioni che gli saranno impartite per l’accesso alle banche dati della struttura in cui svolge la pratica, l’accesso alle banche dati delle altre strutture dell’ente e per i contatti diretti con le predette altre strutture. </w:t>
      </w:r>
    </w:p>
    <w:p w14:paraId="7F4B6365" w14:textId="77777777" w:rsidR="00CA2FA8" w:rsidRDefault="00CA2FA8" w:rsidP="00CA2FA8">
      <w:pPr>
        <w:numPr>
          <w:ilvl w:val="0"/>
          <w:numId w:val="10"/>
        </w:numPr>
        <w:spacing w:line="280" w:lineRule="exact"/>
        <w:jc w:val="both"/>
      </w:pPr>
      <w:r>
        <w:t xml:space="preserve">Il praticante ha l’obbligo di mantenere il segreto sui procedimenti, i dati, le notizie relative alla struttura in cui presta la propria attività e al Comune in generale, sia durante lo svolgimento del praticantato stesso che dopo la sua conclusione. Per motivi di sicurezza e riservatezza può essere precluso al praticante l’accesso ad atti amministrativi coperti da segreto d’ufficio e/o particolarmente delicati.  </w:t>
      </w:r>
    </w:p>
    <w:p w14:paraId="0A311ED8" w14:textId="77777777" w:rsidR="00CA2FA8" w:rsidRDefault="00CA2FA8" w:rsidP="00CA2FA8">
      <w:pPr>
        <w:numPr>
          <w:ilvl w:val="0"/>
          <w:numId w:val="10"/>
        </w:numPr>
        <w:spacing w:line="280" w:lineRule="exact"/>
        <w:jc w:val="both"/>
      </w:pPr>
      <w:r>
        <w:t xml:space="preserve">Il praticante avrà cura degli strumenti, macchine, dispositivi e di ogni altro mezzo di proprietà dell’ente che gli venga affidato per l’espletamento delle attività di tirocinio. </w:t>
      </w:r>
    </w:p>
    <w:p w14:paraId="1978EF68" w14:textId="77777777" w:rsidR="00CA2FA8" w:rsidRDefault="00CA2FA8" w:rsidP="00CA2FA8">
      <w:pPr>
        <w:numPr>
          <w:ilvl w:val="0"/>
          <w:numId w:val="10"/>
        </w:numPr>
        <w:spacing w:after="280" w:line="280" w:lineRule="exact"/>
        <w:jc w:val="both"/>
        <w:rPr>
          <w:b/>
          <w:bCs/>
        </w:rPr>
      </w:pPr>
      <w:r>
        <w:t xml:space="preserve">Il praticante è tenuto al rispetto delle disposizioni in materia di sicurezza e salute nell’ambiente in cui opera. </w:t>
      </w:r>
    </w:p>
    <w:p w14:paraId="4F851F54" w14:textId="77777777" w:rsidR="00CA2FA8" w:rsidRDefault="00CA2FA8" w:rsidP="00CA2FA8">
      <w:pPr>
        <w:pStyle w:val="NormaleWeb"/>
        <w:spacing w:line="280" w:lineRule="exact"/>
        <w:ind w:left="720"/>
        <w:jc w:val="center"/>
        <w:rPr>
          <w:b/>
          <w:bCs/>
        </w:rPr>
      </w:pPr>
      <w:r>
        <w:rPr>
          <w:b/>
          <w:bCs/>
        </w:rPr>
        <w:t>ART. 8</w:t>
      </w:r>
    </w:p>
    <w:p w14:paraId="410FBC59" w14:textId="77777777" w:rsidR="00CA2FA8" w:rsidRDefault="00CA2FA8" w:rsidP="00CA2FA8">
      <w:pPr>
        <w:pStyle w:val="NormaleWeb"/>
        <w:spacing w:line="280" w:lineRule="exact"/>
        <w:ind w:left="720"/>
        <w:jc w:val="center"/>
      </w:pPr>
      <w:r>
        <w:rPr>
          <w:b/>
          <w:bCs/>
        </w:rPr>
        <w:t>COPERTURE ASSICURATIVE</w:t>
      </w:r>
    </w:p>
    <w:p w14:paraId="13B96C37" w14:textId="77777777" w:rsidR="00CA2FA8" w:rsidRDefault="00CA2FA8" w:rsidP="00CA2FA8">
      <w:pPr>
        <w:numPr>
          <w:ilvl w:val="0"/>
          <w:numId w:val="6"/>
        </w:numPr>
        <w:tabs>
          <w:tab w:val="left" w:pos="720"/>
        </w:tabs>
        <w:spacing w:before="280" w:after="280" w:line="280" w:lineRule="exact"/>
        <w:jc w:val="both"/>
        <w:rPr>
          <w:b/>
          <w:bCs/>
        </w:rPr>
      </w:pPr>
      <w:r>
        <w:t>Il praticante è tenuto ad assicurarsi, con oneri a proprio carico, contro gli infortuni sul lavoro e per la responsabilità civile presso terzi.</w:t>
      </w:r>
    </w:p>
    <w:p w14:paraId="4B793134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9</w:t>
      </w:r>
    </w:p>
    <w:p w14:paraId="03616CB7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REGOLAMENTAZIONE DEL RAPPORTO. NORME APPLICABILI. RINVIO</w:t>
      </w:r>
    </w:p>
    <w:p w14:paraId="4B944D45" w14:textId="77777777" w:rsidR="00CA2FA8" w:rsidRDefault="00CA2FA8" w:rsidP="00CA2FA8">
      <w:pPr>
        <w:numPr>
          <w:ilvl w:val="0"/>
          <w:numId w:val="8"/>
        </w:numPr>
        <w:tabs>
          <w:tab w:val="left" w:pos="360"/>
          <w:tab w:val="left" w:pos="720"/>
        </w:tabs>
        <w:spacing w:before="280" w:line="280" w:lineRule="exact"/>
        <w:jc w:val="both"/>
      </w:pPr>
      <w:r>
        <w:lastRenderedPageBreak/>
        <w:t xml:space="preserve">Il rapporto che viene instaurato con la presente convenzione è regolato, per quanto non disciplinato fra le parti, dal Codice Civile e dalle altre disposizioni di legge e di regolamento applicabili in materia. </w:t>
      </w:r>
    </w:p>
    <w:p w14:paraId="13653107" w14:textId="77777777" w:rsidR="00CA2FA8" w:rsidRDefault="00CA2FA8" w:rsidP="00CA2FA8">
      <w:pPr>
        <w:numPr>
          <w:ilvl w:val="0"/>
          <w:numId w:val="8"/>
        </w:numPr>
        <w:tabs>
          <w:tab w:val="left" w:pos="360"/>
          <w:tab w:val="left" w:pos="720"/>
        </w:tabs>
        <w:spacing w:after="280" w:line="280" w:lineRule="exact"/>
        <w:jc w:val="both"/>
        <w:rPr>
          <w:b/>
          <w:bCs/>
        </w:rPr>
      </w:pPr>
      <w:r>
        <w:t xml:space="preserve">Alle suddette norme e disposizioni è fatto rinvio con la sottoscrizione del presente atto convenzionale. </w:t>
      </w:r>
    </w:p>
    <w:p w14:paraId="2C168EAB" w14:textId="77777777" w:rsidR="00CA2FA8" w:rsidRDefault="00CA2FA8" w:rsidP="00CA2FA8">
      <w:pPr>
        <w:pStyle w:val="NormaleWeb"/>
        <w:spacing w:line="280" w:lineRule="exact"/>
        <w:jc w:val="center"/>
        <w:rPr>
          <w:b/>
          <w:bCs/>
        </w:rPr>
      </w:pPr>
      <w:r>
        <w:rPr>
          <w:b/>
          <w:bCs/>
        </w:rPr>
        <w:t>ART. 10</w:t>
      </w:r>
    </w:p>
    <w:p w14:paraId="786C07A4" w14:textId="77777777" w:rsidR="00CA2FA8" w:rsidRDefault="00CA2FA8" w:rsidP="00CA2FA8">
      <w:pPr>
        <w:pStyle w:val="NormaleWeb"/>
        <w:spacing w:line="280" w:lineRule="exact"/>
        <w:jc w:val="center"/>
      </w:pPr>
      <w:r>
        <w:rPr>
          <w:b/>
          <w:bCs/>
        </w:rPr>
        <w:t>TRATTAMENTO DEI DATI PERSONALI</w:t>
      </w:r>
    </w:p>
    <w:p w14:paraId="636E1064" w14:textId="77777777" w:rsidR="00CA2FA8" w:rsidRDefault="00CA2FA8" w:rsidP="00CA2FA8">
      <w:pPr>
        <w:numPr>
          <w:ilvl w:val="0"/>
          <w:numId w:val="7"/>
        </w:numPr>
        <w:tabs>
          <w:tab w:val="left" w:pos="720"/>
        </w:tabs>
        <w:spacing w:before="280" w:line="280" w:lineRule="exact"/>
        <w:jc w:val="both"/>
      </w:pPr>
      <w:r>
        <w:t xml:space="preserve">Ai sensi dell’art.10, comma 1, della legge 31.12.1996 n. 675 e successive modifiche e integrazioni, i dati personali, forniti dal praticante, saranno raccolti per le finalità connesse alla costituzione del rapporto di tirocinio e saranno trattati presso banche dati cartacee e informatizzate per le finalità inerenti la gestione del rapporto stesso. </w:t>
      </w:r>
    </w:p>
    <w:p w14:paraId="1077C93D" w14:textId="77777777" w:rsidR="00CA2FA8" w:rsidRDefault="00CA2FA8" w:rsidP="00CA2FA8">
      <w:pPr>
        <w:numPr>
          <w:ilvl w:val="0"/>
          <w:numId w:val="7"/>
        </w:numPr>
        <w:tabs>
          <w:tab w:val="left" w:pos="720"/>
        </w:tabs>
        <w:spacing w:line="280" w:lineRule="exact"/>
        <w:jc w:val="both"/>
      </w:pPr>
      <w:r>
        <w:t xml:space="preserve">Il praticante gode dei diritti di cui all’art. 13 della legge citata, compreso il diritto di opporsi al trattamento per motivi illegittimi dei dati personali che lo riguardano. </w:t>
      </w:r>
    </w:p>
    <w:p w14:paraId="5E6FD4C4" w14:textId="77777777" w:rsidR="00CA2FA8" w:rsidRDefault="00CA2FA8" w:rsidP="00CA2FA8">
      <w:pPr>
        <w:numPr>
          <w:ilvl w:val="0"/>
          <w:numId w:val="7"/>
        </w:numPr>
        <w:tabs>
          <w:tab w:val="left" w:pos="720"/>
        </w:tabs>
        <w:spacing w:after="280" w:line="280" w:lineRule="exact"/>
        <w:jc w:val="both"/>
      </w:pPr>
      <w:r>
        <w:t xml:space="preserve">Tali diritti possono essere fatti valere nei confronti del Responsabile del trattamento. </w:t>
      </w:r>
    </w:p>
    <w:p w14:paraId="03425878" w14:textId="77777777" w:rsidR="00CA2FA8" w:rsidRDefault="00CA2FA8" w:rsidP="00CA2FA8">
      <w:pPr>
        <w:pStyle w:val="NormaleWeb"/>
        <w:spacing w:line="280" w:lineRule="exact"/>
        <w:rPr>
          <w:b/>
          <w:bCs/>
        </w:rPr>
      </w:pPr>
      <w:r>
        <w:t>Letto, e approvato sottoscritto </w:t>
      </w:r>
    </w:p>
    <w:p w14:paraId="2348B156" w14:textId="68AB7DAB" w:rsidR="00CA2FA8" w:rsidRDefault="00CA2FA8" w:rsidP="00CA2FA8">
      <w:pPr>
        <w:pStyle w:val="NormaleWeb"/>
        <w:rPr>
          <w:b/>
          <w:bCs/>
        </w:rPr>
      </w:pPr>
      <w:r>
        <w:rPr>
          <w:b/>
          <w:bCs/>
        </w:rPr>
        <w:t xml:space="preserve">          Il Praticante                                                                Il Dirigente</w:t>
      </w:r>
      <w:r w:rsidR="00EA4F02">
        <w:rPr>
          <w:b/>
          <w:bCs/>
        </w:rPr>
        <w:t xml:space="preserve"> f.f.</w:t>
      </w:r>
    </w:p>
    <w:p w14:paraId="36C7FD7F" w14:textId="77777777" w:rsidR="00CA2FA8" w:rsidRDefault="00CA2FA8" w:rsidP="00CA2FA8">
      <w:pPr>
        <w:pStyle w:val="NormaleWeb"/>
        <w:rPr>
          <w:b/>
          <w:bCs/>
        </w:rPr>
      </w:pPr>
      <w:r>
        <w:rPr>
          <w:b/>
          <w:bCs/>
        </w:rPr>
        <w:t xml:space="preserve">         </w:t>
      </w:r>
    </w:p>
    <w:p w14:paraId="3154C608" w14:textId="77777777" w:rsidR="00CA2FA8" w:rsidRDefault="00CA2FA8" w:rsidP="00CA2FA8">
      <w:pPr>
        <w:pStyle w:val="NormaleWeb"/>
        <w:spacing w:line="280" w:lineRule="exact"/>
        <w:rPr>
          <w:b/>
          <w:bCs/>
        </w:rPr>
      </w:pPr>
      <w:r>
        <w:rPr>
          <w:b/>
          <w:bCs/>
        </w:rPr>
        <w:t> </w:t>
      </w:r>
    </w:p>
    <w:p w14:paraId="1C3DF308" w14:textId="77777777" w:rsidR="00CA2FA8" w:rsidRDefault="00CA2FA8" w:rsidP="00CA2FA8">
      <w:pPr>
        <w:pStyle w:val="NormaleWeb"/>
        <w:spacing w:line="280" w:lineRule="exact"/>
      </w:pPr>
      <w:r>
        <w:rPr>
          <w:b/>
          <w:bCs/>
        </w:rPr>
        <w:t xml:space="preserve">             </w:t>
      </w:r>
    </w:p>
    <w:p w14:paraId="0FA13062" w14:textId="3409D60E" w:rsidR="00CA2FA8" w:rsidRDefault="00CA2FA8" w:rsidP="00CA2FA8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80" w:lineRule="exact"/>
        <w:ind w:left="284" w:right="141"/>
        <w:jc w:val="both"/>
      </w:pPr>
      <w:r>
        <w:rPr>
          <w:rFonts w:ascii="Bookman Old Style" w:hAnsi="Bookman Old Style" w:cs="Bookman Old Style"/>
          <w:i/>
          <w:iCs/>
          <w:noProof/>
          <w:spacing w:val="-10"/>
          <w:sz w:val="22"/>
          <w:szCs w:val="20"/>
        </w:rPr>
        <w:drawing>
          <wp:inline distT="0" distB="0" distL="0" distR="0" wp14:anchorId="3C3DB0DF" wp14:editId="3541B001">
            <wp:extent cx="190500" cy="142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A2BC7" w14:textId="77777777" w:rsidR="00D10135" w:rsidRDefault="00D10135"/>
    <w:sectPr w:rsidR="00D10135">
      <w:pgSz w:w="12240" w:h="15840"/>
      <w:pgMar w:top="1417" w:right="1125" w:bottom="1134" w:left="11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it-IT" w:bidi="ar-SA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pacing w:val="-10"/>
        <w:sz w:val="22"/>
        <w:szCs w:val="20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C481BB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AB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A8"/>
    <w:rsid w:val="002745AF"/>
    <w:rsid w:val="00CA2FA8"/>
    <w:rsid w:val="00D10135"/>
    <w:rsid w:val="00E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AE9A"/>
  <w15:chartTrackingRefBased/>
  <w15:docId w15:val="{47B470F9-5F46-40EE-8D96-B9E8C3E2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2FA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A2FA8"/>
    <w:pPr>
      <w:keepNext/>
      <w:numPr>
        <w:ilvl w:val="1"/>
        <w:numId w:val="1"/>
      </w:numPr>
      <w:jc w:val="both"/>
      <w:outlineLvl w:val="1"/>
    </w:pPr>
    <w:rPr>
      <w:b/>
      <w:color w:val="FFFF00"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A2FA8"/>
    <w:rPr>
      <w:rFonts w:ascii="Times New Roman" w:eastAsia="Times New Roman" w:hAnsi="Times New Roman" w:cs="Times New Roman"/>
      <w:b/>
      <w:color w:val="FFFF00"/>
      <w:sz w:val="16"/>
      <w:szCs w:val="20"/>
      <w:u w:val="single"/>
      <w:lang w:eastAsia="it-IT"/>
    </w:rPr>
  </w:style>
  <w:style w:type="paragraph" w:customStyle="1" w:styleId="Corpodeltesto31">
    <w:name w:val="Corpo del testo 31"/>
    <w:basedOn w:val="Normale"/>
    <w:rsid w:val="00CA2FA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Cs w:val="20"/>
    </w:rPr>
  </w:style>
  <w:style w:type="paragraph" w:customStyle="1" w:styleId="CORPOTESTO">
    <w:name w:val="CORPO TESTO"/>
    <w:basedOn w:val="Normale"/>
    <w:rsid w:val="00CA2FA8"/>
    <w:pPr>
      <w:spacing w:after="80"/>
      <w:jc w:val="both"/>
    </w:pPr>
    <w:rPr>
      <w:sz w:val="22"/>
      <w:szCs w:val="20"/>
    </w:rPr>
  </w:style>
  <w:style w:type="paragraph" w:styleId="NormaleWeb">
    <w:name w:val="Normal (Web)"/>
    <w:basedOn w:val="Normale"/>
    <w:rsid w:val="00CA2FA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2</cp:revision>
  <dcterms:created xsi:type="dcterms:W3CDTF">2024-04-22T14:06:00Z</dcterms:created>
  <dcterms:modified xsi:type="dcterms:W3CDTF">2024-04-22T14:06:00Z</dcterms:modified>
</cp:coreProperties>
</file>